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BD481" w14:textId="77777777" w:rsidR="009E351C" w:rsidRDefault="009E351C" w:rsidP="00A566F8">
      <w:pPr>
        <w:spacing w:after="0" w:line="240" w:lineRule="auto"/>
        <w:outlineLvl w:val="0"/>
        <w:rPr>
          <w:rFonts w:eastAsia="Times New Roman" w:cstheme="minorHAnsi"/>
          <w:b/>
          <w:caps/>
          <w:kern w:val="36"/>
          <w:sz w:val="28"/>
          <w:szCs w:val="28"/>
        </w:rPr>
      </w:pPr>
    </w:p>
    <w:p w14:paraId="1B3FC55C" w14:textId="4413E72D" w:rsidR="009E351C" w:rsidRDefault="009E351C" w:rsidP="00A566F8">
      <w:pPr>
        <w:spacing w:after="0" w:line="240" w:lineRule="auto"/>
        <w:outlineLvl w:val="0"/>
        <w:rPr>
          <w:rFonts w:eastAsia="Times New Roman" w:cstheme="minorHAnsi"/>
          <w:b/>
          <w:caps/>
          <w:kern w:val="36"/>
          <w:sz w:val="28"/>
          <w:szCs w:val="28"/>
        </w:rPr>
      </w:pPr>
      <w:r>
        <w:rPr>
          <w:rFonts w:eastAsia="Times New Roman" w:cstheme="minorHAnsi"/>
          <w:noProof/>
          <w:kern w:val="36"/>
        </w:rPr>
        <w:drawing>
          <wp:inline distT="0" distB="0" distL="0" distR="0" wp14:anchorId="59BB5F91" wp14:editId="044E1F50">
            <wp:extent cx="2034318" cy="66675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w TM.JPG"/>
                    <pic:cNvPicPr/>
                  </pic:nvPicPr>
                  <pic:blipFill>
                    <a:blip r:embed="rId5">
                      <a:extLst>
                        <a:ext uri="{28A0092B-C50C-407E-A947-70E740481C1C}">
                          <a14:useLocalDpi xmlns:a14="http://schemas.microsoft.com/office/drawing/2010/main" val="0"/>
                        </a:ext>
                      </a:extLst>
                    </a:blip>
                    <a:stretch>
                      <a:fillRect/>
                    </a:stretch>
                  </pic:blipFill>
                  <pic:spPr>
                    <a:xfrm>
                      <a:off x="0" y="0"/>
                      <a:ext cx="2043662" cy="669812"/>
                    </a:xfrm>
                    <a:prstGeom prst="rect">
                      <a:avLst/>
                    </a:prstGeom>
                  </pic:spPr>
                </pic:pic>
              </a:graphicData>
            </a:graphic>
          </wp:inline>
        </w:drawing>
      </w:r>
    </w:p>
    <w:p w14:paraId="4A987C25" w14:textId="77777777" w:rsidR="009E351C" w:rsidRDefault="009E351C" w:rsidP="00A566F8">
      <w:pPr>
        <w:spacing w:after="0" w:line="240" w:lineRule="auto"/>
        <w:outlineLvl w:val="0"/>
        <w:rPr>
          <w:rFonts w:eastAsia="Times New Roman" w:cstheme="minorHAnsi"/>
          <w:b/>
          <w:caps/>
          <w:kern w:val="36"/>
          <w:sz w:val="28"/>
          <w:szCs w:val="28"/>
        </w:rPr>
      </w:pPr>
    </w:p>
    <w:p w14:paraId="3B151377" w14:textId="54D2040A" w:rsidR="00A566F8" w:rsidRPr="008D3F2C" w:rsidRDefault="0080478D" w:rsidP="00A566F8">
      <w:pPr>
        <w:spacing w:after="0" w:line="240" w:lineRule="auto"/>
        <w:outlineLvl w:val="0"/>
        <w:rPr>
          <w:rFonts w:eastAsia="Times New Roman" w:cstheme="minorHAnsi"/>
          <w:b/>
          <w:caps/>
          <w:kern w:val="36"/>
          <w:sz w:val="28"/>
          <w:szCs w:val="28"/>
        </w:rPr>
      </w:pPr>
      <w:r>
        <w:rPr>
          <w:rFonts w:eastAsia="Times New Roman" w:cstheme="minorHAnsi"/>
          <w:b/>
          <w:caps/>
          <w:kern w:val="36"/>
          <w:sz w:val="28"/>
          <w:szCs w:val="28"/>
        </w:rPr>
        <w:t xml:space="preserve">WHAT IS THE RIGHT </w:t>
      </w:r>
      <w:r w:rsidR="00C95158">
        <w:rPr>
          <w:rFonts w:eastAsia="Times New Roman" w:cstheme="minorHAnsi"/>
          <w:b/>
          <w:caps/>
          <w:kern w:val="36"/>
          <w:sz w:val="28"/>
          <w:szCs w:val="28"/>
        </w:rPr>
        <w:t xml:space="preserve">WAY TO FUND YOUR </w:t>
      </w:r>
      <w:r>
        <w:rPr>
          <w:rFonts w:eastAsia="Times New Roman" w:cstheme="minorHAnsi"/>
          <w:b/>
          <w:caps/>
          <w:kern w:val="36"/>
          <w:sz w:val="28"/>
          <w:szCs w:val="28"/>
        </w:rPr>
        <w:t xml:space="preserve">RESERVE </w:t>
      </w:r>
      <w:r w:rsidR="00C95158">
        <w:rPr>
          <w:rFonts w:eastAsia="Times New Roman" w:cstheme="minorHAnsi"/>
          <w:b/>
          <w:caps/>
          <w:kern w:val="36"/>
          <w:sz w:val="28"/>
          <w:szCs w:val="28"/>
        </w:rPr>
        <w:t>ACCOUNT</w:t>
      </w:r>
      <w:r w:rsidR="00A566F8" w:rsidRPr="008D3F2C">
        <w:rPr>
          <w:rFonts w:eastAsia="Times New Roman" w:cstheme="minorHAnsi"/>
          <w:b/>
          <w:caps/>
          <w:kern w:val="36"/>
          <w:sz w:val="28"/>
          <w:szCs w:val="28"/>
        </w:rPr>
        <w:t>?</w:t>
      </w:r>
    </w:p>
    <w:p w14:paraId="32988D01" w14:textId="77777777" w:rsidR="00A566F8" w:rsidRPr="008D3F2C" w:rsidRDefault="00A566F8" w:rsidP="00A566F8">
      <w:pPr>
        <w:spacing w:after="0" w:line="240" w:lineRule="auto"/>
        <w:outlineLvl w:val="0"/>
        <w:rPr>
          <w:rFonts w:eastAsia="Times New Roman" w:cstheme="minorHAnsi"/>
          <w:b/>
          <w:kern w:val="36"/>
          <w:sz w:val="28"/>
          <w:szCs w:val="28"/>
        </w:rPr>
      </w:pPr>
    </w:p>
    <w:p w14:paraId="06535A58" w14:textId="38D6CFDC" w:rsidR="0080478D" w:rsidRDefault="00C95158" w:rsidP="00A566F8">
      <w:pPr>
        <w:spacing w:after="216" w:line="240" w:lineRule="auto"/>
        <w:rPr>
          <w:rFonts w:eastAsia="Times New Roman" w:cstheme="minorHAnsi"/>
        </w:rPr>
      </w:pPr>
      <w:r>
        <w:rPr>
          <w:rFonts w:eastAsia="Times New Roman" w:cstheme="minorHAnsi"/>
        </w:rPr>
        <w:t xml:space="preserve">In other words, how much do you need to have in your reserve account at any given time?  </w:t>
      </w:r>
      <w:proofErr w:type="gramStart"/>
      <w:r w:rsidR="0080478D">
        <w:rPr>
          <w:rFonts w:eastAsia="Times New Roman" w:cstheme="minorHAnsi"/>
        </w:rPr>
        <w:t>The</w:t>
      </w:r>
      <w:proofErr w:type="gramEnd"/>
      <w:r w:rsidR="0080478D">
        <w:rPr>
          <w:rFonts w:eastAsia="Times New Roman" w:cstheme="minorHAnsi"/>
        </w:rPr>
        <w:t xml:space="preserve"> answer is not as simple as it seems.  The real answer is, it depends.  And it changes over time.  </w:t>
      </w:r>
      <w:r w:rsidR="008B2AA6">
        <w:rPr>
          <w:rFonts w:eastAsia="Times New Roman" w:cstheme="minorHAnsi"/>
        </w:rPr>
        <w:t>So,</w:t>
      </w:r>
      <w:r>
        <w:rPr>
          <w:rFonts w:eastAsia="Times New Roman" w:cstheme="minorHAnsi"/>
        </w:rPr>
        <w:t xml:space="preserve"> to answer the question: “what is the right way to fund your reserve account?”</w:t>
      </w:r>
      <w:r w:rsidR="0080478D">
        <w:rPr>
          <w:rFonts w:eastAsia="Times New Roman" w:cstheme="minorHAnsi"/>
        </w:rPr>
        <w:t xml:space="preserve"> let’s look at the variables:</w:t>
      </w:r>
    </w:p>
    <w:p w14:paraId="14EBF9E4" w14:textId="7C24F250" w:rsidR="006505DB" w:rsidRDefault="006505DB" w:rsidP="00A566F8">
      <w:pPr>
        <w:pStyle w:val="ListParagraph"/>
        <w:numPr>
          <w:ilvl w:val="0"/>
          <w:numId w:val="3"/>
        </w:numPr>
        <w:spacing w:before="120" w:after="216" w:line="240" w:lineRule="auto"/>
        <w:rPr>
          <w:rFonts w:eastAsia="Times New Roman" w:cstheme="minorHAnsi"/>
        </w:rPr>
      </w:pPr>
      <w:r>
        <w:rPr>
          <w:rFonts w:eastAsia="Times New Roman" w:cstheme="minorHAnsi"/>
        </w:rPr>
        <w:t>Is there an accurate and complete list of common and limited common elements that everyone agrees on?</w:t>
      </w:r>
    </w:p>
    <w:p w14:paraId="7E2AFB46" w14:textId="1317D8FC" w:rsidR="0080478D" w:rsidRDefault="00A566F8" w:rsidP="00A566F8">
      <w:pPr>
        <w:pStyle w:val="ListParagraph"/>
        <w:numPr>
          <w:ilvl w:val="0"/>
          <w:numId w:val="3"/>
        </w:numPr>
        <w:spacing w:before="120" w:after="216" w:line="240" w:lineRule="auto"/>
        <w:rPr>
          <w:rFonts w:eastAsia="Times New Roman" w:cstheme="minorHAnsi"/>
        </w:rPr>
      </w:pPr>
      <w:r w:rsidRPr="00E932EC">
        <w:rPr>
          <w:rFonts w:eastAsia="Times New Roman" w:cstheme="minorHAnsi"/>
        </w:rPr>
        <w:t xml:space="preserve">If </w:t>
      </w:r>
      <w:r w:rsidR="0080478D">
        <w:rPr>
          <w:rFonts w:eastAsia="Times New Roman" w:cstheme="minorHAnsi"/>
        </w:rPr>
        <w:t xml:space="preserve">the association has not attended to </w:t>
      </w:r>
      <w:r w:rsidRPr="00E932EC">
        <w:rPr>
          <w:rFonts w:eastAsia="Times New Roman" w:cstheme="minorHAnsi"/>
        </w:rPr>
        <w:t xml:space="preserve">maintenance </w:t>
      </w:r>
      <w:r w:rsidR="0080478D">
        <w:rPr>
          <w:rFonts w:eastAsia="Times New Roman" w:cstheme="minorHAnsi"/>
        </w:rPr>
        <w:t>issues over the years, a greater amount may be needed in the short term.</w:t>
      </w:r>
    </w:p>
    <w:p w14:paraId="68939E3C" w14:textId="302BCBE6" w:rsidR="00A566F8" w:rsidRDefault="0080478D" w:rsidP="00A566F8">
      <w:pPr>
        <w:pStyle w:val="ListParagraph"/>
        <w:numPr>
          <w:ilvl w:val="0"/>
          <w:numId w:val="3"/>
        </w:numPr>
        <w:spacing w:before="120" w:after="216" w:line="240" w:lineRule="auto"/>
        <w:rPr>
          <w:rFonts w:eastAsia="Times New Roman" w:cstheme="minorHAnsi"/>
        </w:rPr>
      </w:pPr>
      <w:r>
        <w:rPr>
          <w:rFonts w:eastAsia="Times New Roman" w:cstheme="minorHAnsi"/>
        </w:rPr>
        <w:t>If components ar</w:t>
      </w:r>
      <w:r w:rsidR="00A566F8" w:rsidRPr="00E932EC">
        <w:rPr>
          <w:rFonts w:eastAsia="Times New Roman" w:cstheme="minorHAnsi"/>
        </w:rPr>
        <w:t>e reaching the end of their useful life, more money may be needed sooner, rather than later.</w:t>
      </w:r>
      <w:r w:rsidR="00097308">
        <w:rPr>
          <w:rFonts w:eastAsia="Times New Roman" w:cstheme="minorHAnsi"/>
        </w:rPr>
        <w:t xml:space="preserve">  Conversely, if major elements are new or have been recently updated, there is a longer time to accumulate funds.</w:t>
      </w:r>
    </w:p>
    <w:p w14:paraId="593B20B0" w14:textId="0E2A1089" w:rsidR="006505DB" w:rsidRPr="006505DB" w:rsidRDefault="006505DB" w:rsidP="006505DB">
      <w:pPr>
        <w:spacing w:before="120" w:after="216" w:line="240" w:lineRule="auto"/>
        <w:rPr>
          <w:rFonts w:eastAsia="Times New Roman" w:cstheme="minorHAnsi"/>
        </w:rPr>
      </w:pPr>
      <w:r>
        <w:rPr>
          <w:rFonts w:eastAsia="Times New Roman" w:cstheme="minorHAnsi"/>
        </w:rPr>
        <w:t>There are also administrative concerns:</w:t>
      </w:r>
    </w:p>
    <w:p w14:paraId="79DF7B0A" w14:textId="685AD8A9" w:rsidR="0080478D" w:rsidRDefault="0080478D" w:rsidP="00A566F8">
      <w:pPr>
        <w:pStyle w:val="ListParagraph"/>
        <w:numPr>
          <w:ilvl w:val="0"/>
          <w:numId w:val="3"/>
        </w:numPr>
        <w:spacing w:before="120" w:after="216" w:line="240" w:lineRule="auto"/>
        <w:rPr>
          <w:rFonts w:eastAsia="Times New Roman" w:cstheme="minorHAnsi"/>
        </w:rPr>
      </w:pPr>
      <w:r w:rsidRPr="0080478D">
        <w:rPr>
          <w:rFonts w:eastAsia="Times New Roman" w:cstheme="minorHAnsi"/>
        </w:rPr>
        <w:t>Inflation and return on investment may also affect the balance that may be needed, especially when projecting over the next 15-</w:t>
      </w:r>
      <w:r w:rsidR="006505DB">
        <w:rPr>
          <w:rFonts w:eastAsia="Times New Roman" w:cstheme="minorHAnsi"/>
        </w:rPr>
        <w:t xml:space="preserve">30 </w:t>
      </w:r>
      <w:r w:rsidRPr="0080478D">
        <w:rPr>
          <w:rFonts w:eastAsia="Times New Roman" w:cstheme="minorHAnsi"/>
        </w:rPr>
        <w:t xml:space="preserve">years.  </w:t>
      </w:r>
    </w:p>
    <w:p w14:paraId="0036AD08" w14:textId="1B439F02" w:rsidR="006505DB" w:rsidRDefault="006505DB" w:rsidP="00A566F8">
      <w:pPr>
        <w:pStyle w:val="ListParagraph"/>
        <w:numPr>
          <w:ilvl w:val="0"/>
          <w:numId w:val="3"/>
        </w:numPr>
        <w:spacing w:before="120" w:after="216" w:line="240" w:lineRule="auto"/>
        <w:rPr>
          <w:rFonts w:eastAsia="Times New Roman" w:cstheme="minorHAnsi"/>
        </w:rPr>
      </w:pPr>
      <w:r>
        <w:rPr>
          <w:rFonts w:eastAsia="Times New Roman" w:cstheme="minorHAnsi"/>
        </w:rPr>
        <w:t>What about vacancies and delinquencies?  How are they to be budgeted</w:t>
      </w:r>
      <w:r w:rsidR="00097308">
        <w:rPr>
          <w:rFonts w:eastAsia="Times New Roman" w:cstheme="minorHAnsi"/>
        </w:rPr>
        <w:t>?</w:t>
      </w:r>
    </w:p>
    <w:p w14:paraId="0AED69C5" w14:textId="3D7061BA" w:rsidR="0080478D" w:rsidRDefault="0080478D" w:rsidP="0080478D">
      <w:pPr>
        <w:spacing w:before="120" w:after="216" w:line="240" w:lineRule="auto"/>
        <w:rPr>
          <w:rFonts w:eastAsia="Times New Roman" w:cstheme="minorHAnsi"/>
        </w:rPr>
      </w:pPr>
      <w:r>
        <w:rPr>
          <w:rFonts w:eastAsia="Times New Roman" w:cstheme="minorHAnsi"/>
        </w:rPr>
        <w:t>Then there are the institutional issues:</w:t>
      </w:r>
    </w:p>
    <w:p w14:paraId="1B61FBCF" w14:textId="79A58A87" w:rsidR="0080478D" w:rsidRDefault="0080478D" w:rsidP="0080478D">
      <w:pPr>
        <w:pStyle w:val="ListParagraph"/>
        <w:numPr>
          <w:ilvl w:val="0"/>
          <w:numId w:val="4"/>
        </w:numPr>
        <w:spacing w:before="120" w:after="216" w:line="240" w:lineRule="auto"/>
        <w:rPr>
          <w:rFonts w:eastAsia="Times New Roman" w:cstheme="minorHAnsi"/>
        </w:rPr>
      </w:pPr>
      <w:r>
        <w:rPr>
          <w:rFonts w:eastAsia="Times New Roman" w:cstheme="minorHAnsi"/>
        </w:rPr>
        <w:t>States and municipalities may have restrictions and regulations that</w:t>
      </w:r>
      <w:r w:rsidR="00097308">
        <w:rPr>
          <w:rFonts w:eastAsia="Times New Roman" w:cstheme="minorHAnsi"/>
        </w:rPr>
        <w:t xml:space="preserve"> </w:t>
      </w:r>
      <w:r>
        <w:rPr>
          <w:rFonts w:eastAsia="Times New Roman" w:cstheme="minorHAnsi"/>
        </w:rPr>
        <w:t>need to be complied with.</w:t>
      </w:r>
    </w:p>
    <w:p w14:paraId="2B42E48D" w14:textId="77A9A3C7" w:rsidR="0080478D" w:rsidRDefault="0080478D" w:rsidP="0080478D">
      <w:pPr>
        <w:pStyle w:val="ListParagraph"/>
        <w:numPr>
          <w:ilvl w:val="0"/>
          <w:numId w:val="4"/>
        </w:numPr>
        <w:spacing w:before="120" w:after="216" w:line="240" w:lineRule="auto"/>
        <w:rPr>
          <w:rFonts w:eastAsia="Times New Roman" w:cstheme="minorHAnsi"/>
        </w:rPr>
      </w:pPr>
      <w:r>
        <w:rPr>
          <w:rFonts w:eastAsia="Times New Roman" w:cstheme="minorHAnsi"/>
        </w:rPr>
        <w:t>If the association wants new buyers to have access to federally insured loans (e.g. FHA/VA), there are specific requirements as well.</w:t>
      </w:r>
    </w:p>
    <w:p w14:paraId="41FD07B2" w14:textId="2E991945" w:rsidR="0080478D" w:rsidRDefault="0080478D" w:rsidP="0080478D">
      <w:pPr>
        <w:pStyle w:val="ListParagraph"/>
        <w:numPr>
          <w:ilvl w:val="0"/>
          <w:numId w:val="4"/>
        </w:numPr>
        <w:spacing w:before="120" w:after="216" w:line="240" w:lineRule="auto"/>
        <w:rPr>
          <w:rFonts w:eastAsia="Times New Roman" w:cstheme="minorHAnsi"/>
        </w:rPr>
      </w:pPr>
      <w:r>
        <w:rPr>
          <w:rFonts w:eastAsia="Times New Roman" w:cstheme="minorHAnsi"/>
        </w:rPr>
        <w:t>Is the association willing to consider debt financing for major capital needs?</w:t>
      </w:r>
    </w:p>
    <w:p w14:paraId="426B345F" w14:textId="489496F2" w:rsidR="006505DB" w:rsidRDefault="006505DB" w:rsidP="0080478D">
      <w:pPr>
        <w:pStyle w:val="ListParagraph"/>
        <w:numPr>
          <w:ilvl w:val="0"/>
          <w:numId w:val="4"/>
        </w:numPr>
        <w:spacing w:before="120" w:after="216" w:line="240" w:lineRule="auto"/>
        <w:rPr>
          <w:rFonts w:eastAsia="Times New Roman" w:cstheme="minorHAnsi"/>
        </w:rPr>
      </w:pPr>
      <w:r>
        <w:rPr>
          <w:rFonts w:eastAsia="Times New Roman" w:cstheme="minorHAnsi"/>
        </w:rPr>
        <w:t>Are new mandated issues properly dealt with (e.g. The Americans with Disabilities Act)?</w:t>
      </w:r>
    </w:p>
    <w:p w14:paraId="5BAAE507" w14:textId="3087A527" w:rsidR="0080478D" w:rsidRDefault="0080478D" w:rsidP="0080478D">
      <w:pPr>
        <w:spacing w:before="120" w:after="216" w:line="240" w:lineRule="auto"/>
        <w:rPr>
          <w:rFonts w:eastAsia="Times New Roman" w:cstheme="minorHAnsi"/>
        </w:rPr>
      </w:pPr>
      <w:r>
        <w:rPr>
          <w:rFonts w:eastAsia="Times New Roman" w:cstheme="minorHAnsi"/>
        </w:rPr>
        <w:t>Finally, there are discretionary</w:t>
      </w:r>
      <w:r w:rsidR="006505DB">
        <w:rPr>
          <w:rFonts w:eastAsia="Times New Roman" w:cstheme="minorHAnsi"/>
        </w:rPr>
        <w:t xml:space="preserve"> concerns:</w:t>
      </w:r>
    </w:p>
    <w:p w14:paraId="5ED7A28E" w14:textId="3ACCB6F9" w:rsidR="006505DB" w:rsidRDefault="006505DB" w:rsidP="006505DB">
      <w:pPr>
        <w:pStyle w:val="ListParagraph"/>
        <w:numPr>
          <w:ilvl w:val="0"/>
          <w:numId w:val="5"/>
        </w:numPr>
        <w:spacing w:before="120" w:after="216" w:line="240" w:lineRule="auto"/>
        <w:rPr>
          <w:rFonts w:eastAsia="Times New Roman" w:cstheme="minorHAnsi"/>
        </w:rPr>
      </w:pPr>
      <w:r>
        <w:rPr>
          <w:rFonts w:eastAsia="Times New Roman" w:cstheme="minorHAnsi"/>
        </w:rPr>
        <w:t>Do owners prefer to be conservative in their funding with plenty of reserves for contingencies, or would they rather take a “wait and see” attitude which may require a special assessment.</w:t>
      </w:r>
    </w:p>
    <w:p w14:paraId="3451A250" w14:textId="14DCB97C" w:rsidR="006505DB" w:rsidRDefault="006505DB" w:rsidP="006505DB">
      <w:pPr>
        <w:pStyle w:val="ListParagraph"/>
        <w:numPr>
          <w:ilvl w:val="0"/>
          <w:numId w:val="5"/>
        </w:numPr>
        <w:spacing w:before="120" w:after="216" w:line="240" w:lineRule="auto"/>
        <w:rPr>
          <w:rFonts w:eastAsia="Times New Roman" w:cstheme="minorHAnsi"/>
        </w:rPr>
      </w:pPr>
      <w:r>
        <w:rPr>
          <w:rFonts w:eastAsia="Times New Roman" w:cstheme="minorHAnsi"/>
        </w:rPr>
        <w:t>When common elements reach the end of their useful life, does the association prefer to “replace in kind” or rather employ the latest technology which may increase (or potentially decrease) reserve requirements.</w:t>
      </w:r>
    </w:p>
    <w:p w14:paraId="72C48DDB" w14:textId="062E0597" w:rsidR="006505DB" w:rsidRDefault="006505DB" w:rsidP="006505DB">
      <w:pPr>
        <w:pStyle w:val="ListParagraph"/>
        <w:numPr>
          <w:ilvl w:val="0"/>
          <w:numId w:val="5"/>
        </w:numPr>
        <w:spacing w:before="120" w:after="216" w:line="240" w:lineRule="auto"/>
        <w:rPr>
          <w:rFonts w:eastAsia="Times New Roman" w:cstheme="minorHAnsi"/>
        </w:rPr>
      </w:pPr>
      <w:r>
        <w:rPr>
          <w:rFonts w:eastAsia="Times New Roman" w:cstheme="minorHAnsi"/>
        </w:rPr>
        <w:t>Are there any improvements that the association would like to make?</w:t>
      </w:r>
    </w:p>
    <w:p w14:paraId="2C8245BF" w14:textId="64316F1D" w:rsidR="00A566F8" w:rsidRPr="006505DB" w:rsidRDefault="006505DB" w:rsidP="006505DB">
      <w:pPr>
        <w:spacing w:before="120" w:after="216" w:line="240" w:lineRule="auto"/>
        <w:rPr>
          <w:rFonts w:eastAsia="Times New Roman" w:cstheme="minorHAnsi"/>
        </w:rPr>
      </w:pPr>
      <w:r>
        <w:rPr>
          <w:rFonts w:eastAsia="Times New Roman" w:cstheme="minorHAnsi"/>
        </w:rPr>
        <w:t>Some time ago</w:t>
      </w:r>
      <w:r w:rsidR="00A566F8" w:rsidRPr="006505DB">
        <w:rPr>
          <w:rFonts w:eastAsia="Times New Roman" w:cstheme="minorHAnsi"/>
        </w:rPr>
        <w:t xml:space="preserve">, the Community Associations Institute (CAI) </w:t>
      </w:r>
      <w:r w:rsidR="00097308">
        <w:rPr>
          <w:rFonts w:eastAsia="Times New Roman" w:cstheme="minorHAnsi"/>
        </w:rPr>
        <w:t>ca</w:t>
      </w:r>
      <w:r w:rsidR="00A566F8" w:rsidRPr="006505DB">
        <w:rPr>
          <w:rFonts w:eastAsia="Times New Roman" w:cstheme="minorHAnsi"/>
        </w:rPr>
        <w:t xml:space="preserve">me up with the concept of </w:t>
      </w:r>
      <w:r w:rsidR="00A566F8" w:rsidRPr="006505DB">
        <w:rPr>
          <w:rFonts w:eastAsia="Times New Roman" w:cstheme="minorHAnsi"/>
          <w:b/>
          <w:i/>
        </w:rPr>
        <w:t>Full Funding</w:t>
      </w:r>
      <w:r w:rsidR="00A566F8" w:rsidRPr="006505DB">
        <w:rPr>
          <w:rFonts w:eastAsia="Times New Roman" w:cstheme="minorHAnsi"/>
        </w:rPr>
        <w:t>. This is defined as “</w:t>
      </w:r>
      <w:r w:rsidR="00A566F8" w:rsidRPr="006505DB">
        <w:rPr>
          <w:rFonts w:eastAsia="Times New Roman" w:cstheme="minorHAnsi"/>
          <w:i/>
        </w:rPr>
        <w:t>the reserve balance that is in direct proportion to the fraction of ‘used’ life of the current repair or replacement cost</w:t>
      </w:r>
      <w:r w:rsidR="00A566F8" w:rsidRPr="006505DB">
        <w:rPr>
          <w:rFonts w:eastAsia="Times New Roman" w:cstheme="minorHAnsi"/>
        </w:rPr>
        <w:t xml:space="preserve">.” In other words, if an item has an Estimated Useful Life (EUL) of </w:t>
      </w:r>
      <w:r w:rsidR="00097308">
        <w:rPr>
          <w:rFonts w:eastAsia="Times New Roman" w:cstheme="minorHAnsi"/>
        </w:rPr>
        <w:t>2</w:t>
      </w:r>
      <w:r w:rsidR="00A566F8" w:rsidRPr="006505DB">
        <w:rPr>
          <w:rFonts w:eastAsia="Times New Roman" w:cstheme="minorHAnsi"/>
        </w:rPr>
        <w:t>0 years and will cost $</w:t>
      </w:r>
      <w:r w:rsidR="00097308">
        <w:rPr>
          <w:rFonts w:eastAsia="Times New Roman" w:cstheme="minorHAnsi"/>
        </w:rPr>
        <w:t>2</w:t>
      </w:r>
      <w:r w:rsidR="00A566F8" w:rsidRPr="006505DB">
        <w:rPr>
          <w:rFonts w:eastAsia="Times New Roman" w:cstheme="minorHAnsi"/>
        </w:rPr>
        <w:t xml:space="preserve">0,000 to replace, to be fully funded the association in year </w:t>
      </w:r>
      <w:r w:rsidR="00097308">
        <w:rPr>
          <w:rFonts w:eastAsia="Times New Roman" w:cstheme="minorHAnsi"/>
        </w:rPr>
        <w:t>five</w:t>
      </w:r>
      <w:r w:rsidR="00A566F8" w:rsidRPr="006505DB">
        <w:rPr>
          <w:rFonts w:eastAsia="Times New Roman" w:cstheme="minorHAnsi"/>
        </w:rPr>
        <w:t xml:space="preserve"> should have $</w:t>
      </w:r>
      <w:r w:rsidR="00097308">
        <w:rPr>
          <w:rFonts w:eastAsia="Times New Roman" w:cstheme="minorHAnsi"/>
        </w:rPr>
        <w:t>5</w:t>
      </w:r>
      <w:r w:rsidR="00A566F8" w:rsidRPr="006505DB">
        <w:rPr>
          <w:rFonts w:eastAsia="Times New Roman" w:cstheme="minorHAnsi"/>
        </w:rPr>
        <w:t>,000. Sounds simple enough. </w:t>
      </w:r>
      <w:r w:rsidR="00097308">
        <w:rPr>
          <w:rFonts w:eastAsia="Times New Roman" w:cstheme="minorHAnsi"/>
        </w:rPr>
        <w:t>Repeat</w:t>
      </w:r>
      <w:r w:rsidR="00A566F8" w:rsidRPr="006505DB">
        <w:rPr>
          <w:rFonts w:eastAsia="Times New Roman" w:cstheme="minorHAnsi"/>
        </w:rPr>
        <w:t xml:space="preserve"> for each common element, and </w:t>
      </w:r>
      <w:r w:rsidR="00097308">
        <w:rPr>
          <w:rFonts w:eastAsia="Times New Roman" w:cstheme="minorHAnsi"/>
        </w:rPr>
        <w:t>you have yo</w:t>
      </w:r>
      <w:r w:rsidR="00A566F8" w:rsidRPr="006505DB">
        <w:rPr>
          <w:rFonts w:eastAsia="Times New Roman" w:cstheme="minorHAnsi"/>
        </w:rPr>
        <w:t>ur reserve budget.</w:t>
      </w:r>
    </w:p>
    <w:p w14:paraId="2DE608C8" w14:textId="1676F211" w:rsidR="00A566F8" w:rsidRDefault="006505DB" w:rsidP="006505DB">
      <w:pPr>
        <w:spacing w:before="120" w:after="216" w:line="240" w:lineRule="auto"/>
        <w:rPr>
          <w:rFonts w:eastAsia="Times New Roman" w:cstheme="minorHAnsi"/>
        </w:rPr>
      </w:pPr>
      <w:r>
        <w:rPr>
          <w:rFonts w:eastAsia="Times New Roman" w:cstheme="minorHAnsi"/>
        </w:rPr>
        <w:lastRenderedPageBreak/>
        <w:t xml:space="preserve">In practice, however, this approach has proven to be of limited value, largely due to the variables listed above.  </w:t>
      </w:r>
    </w:p>
    <w:p w14:paraId="357A2D39" w14:textId="29872DF9" w:rsidR="00097308" w:rsidRDefault="00A566F8" w:rsidP="00097308">
      <w:pPr>
        <w:spacing w:before="100" w:beforeAutospacing="1" w:after="100" w:afterAutospacing="1" w:line="240" w:lineRule="auto"/>
        <w:rPr>
          <w:rFonts w:eastAsia="Times New Roman" w:cstheme="minorHAnsi"/>
        </w:rPr>
      </w:pPr>
      <w:r>
        <w:rPr>
          <w:rFonts w:eastAsia="Times New Roman" w:cstheme="minorHAnsi"/>
        </w:rPr>
        <w:t>T</w:t>
      </w:r>
      <w:r w:rsidRPr="00450448">
        <w:rPr>
          <w:rFonts w:eastAsia="Times New Roman" w:cstheme="minorHAnsi"/>
        </w:rPr>
        <w:t>he answer</w:t>
      </w:r>
      <w:r>
        <w:rPr>
          <w:rFonts w:eastAsia="Times New Roman" w:cstheme="minorHAnsi"/>
        </w:rPr>
        <w:t>, therefore,</w:t>
      </w:r>
      <w:r w:rsidRPr="00450448">
        <w:rPr>
          <w:rFonts w:eastAsia="Times New Roman" w:cstheme="minorHAnsi"/>
        </w:rPr>
        <w:t xml:space="preserve"> to the question</w:t>
      </w:r>
      <w:r w:rsidR="00097308">
        <w:rPr>
          <w:rFonts w:eastAsia="Times New Roman" w:cstheme="minorHAnsi"/>
        </w:rPr>
        <w:t>:</w:t>
      </w:r>
      <w:r w:rsidRPr="00450448">
        <w:rPr>
          <w:rFonts w:eastAsia="Times New Roman" w:cstheme="minorHAnsi"/>
        </w:rPr>
        <w:t xml:space="preserve"> “</w:t>
      </w:r>
      <w:r w:rsidR="00097308">
        <w:rPr>
          <w:rFonts w:eastAsia="Times New Roman" w:cstheme="minorHAnsi"/>
        </w:rPr>
        <w:t xml:space="preserve">What is the right </w:t>
      </w:r>
      <w:r w:rsidR="00C95158">
        <w:rPr>
          <w:rFonts w:eastAsia="Times New Roman" w:cstheme="minorHAnsi"/>
        </w:rPr>
        <w:t xml:space="preserve">way to fund your </w:t>
      </w:r>
      <w:r w:rsidR="00097308">
        <w:rPr>
          <w:rFonts w:eastAsia="Times New Roman" w:cstheme="minorHAnsi"/>
        </w:rPr>
        <w:t xml:space="preserve">reserve </w:t>
      </w:r>
      <w:r w:rsidR="00C95158">
        <w:rPr>
          <w:rFonts w:eastAsia="Times New Roman" w:cstheme="minorHAnsi"/>
        </w:rPr>
        <w:t>account</w:t>
      </w:r>
      <w:r w:rsidRPr="00450448">
        <w:rPr>
          <w:rFonts w:eastAsia="Times New Roman" w:cstheme="minorHAnsi"/>
        </w:rPr>
        <w:t>?” is not as straightforward as it</w:t>
      </w:r>
      <w:r>
        <w:rPr>
          <w:rFonts w:eastAsia="Times New Roman" w:cstheme="minorHAnsi"/>
        </w:rPr>
        <w:t xml:space="preserve"> may</w:t>
      </w:r>
      <w:r w:rsidRPr="00450448">
        <w:rPr>
          <w:rFonts w:eastAsia="Times New Roman" w:cstheme="minorHAnsi"/>
        </w:rPr>
        <w:t xml:space="preserve"> seem</w:t>
      </w:r>
      <w:r>
        <w:rPr>
          <w:rFonts w:eastAsia="Times New Roman" w:cstheme="minorHAnsi"/>
        </w:rPr>
        <w:t xml:space="preserve">. </w:t>
      </w:r>
      <w:r w:rsidRPr="00450448">
        <w:rPr>
          <w:rFonts w:eastAsia="Times New Roman" w:cstheme="minorHAnsi"/>
        </w:rPr>
        <w:t> </w:t>
      </w:r>
      <w:r w:rsidR="00097308">
        <w:rPr>
          <w:rFonts w:eastAsia="Times New Roman" w:cstheme="minorHAnsi"/>
        </w:rPr>
        <w:t xml:space="preserve">Setting a threshold for the minimum balance, based on statutory requirements and risk tolerance is a good place to start.  A few guidelines that have been used include: </w:t>
      </w:r>
    </w:p>
    <w:p w14:paraId="177D31E0" w14:textId="38EF2C14" w:rsidR="00097308" w:rsidRDefault="00A566F8" w:rsidP="00A566F8">
      <w:pPr>
        <w:pStyle w:val="ListParagraph"/>
        <w:numPr>
          <w:ilvl w:val="0"/>
          <w:numId w:val="2"/>
        </w:numPr>
        <w:spacing w:before="100" w:beforeAutospacing="1" w:after="100" w:afterAutospacing="1" w:line="240" w:lineRule="auto"/>
        <w:rPr>
          <w:rFonts w:eastAsia="Times New Roman" w:cstheme="minorHAnsi"/>
        </w:rPr>
      </w:pPr>
      <w:r w:rsidRPr="00097308">
        <w:rPr>
          <w:rFonts w:eastAsia="Times New Roman" w:cstheme="minorHAnsi"/>
        </w:rPr>
        <w:t>Never fall below the average annual reserve expenditure.</w:t>
      </w:r>
    </w:p>
    <w:p w14:paraId="4A7ABC9A" w14:textId="6C11D474" w:rsidR="00097308" w:rsidRDefault="00097308" w:rsidP="00A566F8">
      <w:pPr>
        <w:pStyle w:val="ListParagraph"/>
        <w:numPr>
          <w:ilvl w:val="0"/>
          <w:numId w:val="2"/>
        </w:numPr>
        <w:spacing w:before="100" w:beforeAutospacing="1" w:after="100" w:afterAutospacing="1" w:line="240" w:lineRule="auto"/>
        <w:rPr>
          <w:rFonts w:eastAsia="Times New Roman" w:cstheme="minorHAnsi"/>
        </w:rPr>
      </w:pPr>
      <w:r>
        <w:rPr>
          <w:rFonts w:eastAsia="Times New Roman" w:cstheme="minorHAnsi"/>
        </w:rPr>
        <w:t>Maintain a funding strategy that is no less than 10% of total revenue.</w:t>
      </w:r>
    </w:p>
    <w:p w14:paraId="58A95882" w14:textId="03104947" w:rsidR="00A566F8" w:rsidRDefault="00A566F8" w:rsidP="00A566F8">
      <w:pPr>
        <w:pStyle w:val="ListParagraph"/>
        <w:numPr>
          <w:ilvl w:val="0"/>
          <w:numId w:val="2"/>
        </w:numPr>
        <w:spacing w:before="100" w:beforeAutospacing="1" w:after="100" w:afterAutospacing="1" w:line="240" w:lineRule="auto"/>
        <w:rPr>
          <w:rFonts w:eastAsia="Times New Roman" w:cstheme="minorHAnsi"/>
        </w:rPr>
      </w:pPr>
      <w:r w:rsidRPr="00097308">
        <w:rPr>
          <w:rFonts w:eastAsia="Times New Roman" w:cstheme="minorHAnsi"/>
        </w:rPr>
        <w:t>Maintain a funding balance of 60-70 percent of the fully funded balance.</w:t>
      </w:r>
    </w:p>
    <w:p w14:paraId="10BB8FEC" w14:textId="7A0AAA2B" w:rsidR="00A566F8" w:rsidRDefault="00097308" w:rsidP="00097308">
      <w:pPr>
        <w:spacing w:before="100" w:beforeAutospacing="1" w:after="100" w:afterAutospacing="1" w:line="240" w:lineRule="auto"/>
        <w:rPr>
          <w:rFonts w:eastAsia="Times New Roman" w:cstheme="minorHAnsi"/>
        </w:rPr>
      </w:pPr>
      <w:r>
        <w:rPr>
          <w:rFonts w:eastAsia="Times New Roman" w:cstheme="minorHAnsi"/>
        </w:rPr>
        <w:t>Finally, you should u</w:t>
      </w:r>
      <w:r w:rsidR="00A566F8" w:rsidRPr="008D3F2C">
        <w:rPr>
          <w:rFonts w:eastAsia="Times New Roman" w:cstheme="minorHAnsi"/>
        </w:rPr>
        <w:t>pdate your reserve study regular</w:t>
      </w:r>
      <w:r>
        <w:rPr>
          <w:rFonts w:eastAsia="Times New Roman" w:cstheme="minorHAnsi"/>
        </w:rPr>
        <w:t>ly (every 3-5 years) and be sure to fr</w:t>
      </w:r>
      <w:r w:rsidR="00A566F8" w:rsidRPr="008D3F2C">
        <w:rPr>
          <w:rFonts w:eastAsia="Times New Roman" w:cstheme="minorHAnsi"/>
        </w:rPr>
        <w:t>eely discuss with your consultant the issues mentioned above.</w:t>
      </w:r>
      <w:r>
        <w:rPr>
          <w:rFonts w:eastAsia="Times New Roman" w:cstheme="minorHAnsi"/>
        </w:rPr>
        <w:t xml:space="preserve">  It’s not that hard once all the variables are known and accounted for.</w:t>
      </w:r>
    </w:p>
    <w:p w14:paraId="5EE521A2" w14:textId="34CABD60" w:rsidR="00A566F8" w:rsidRDefault="00A566F8" w:rsidP="00A566F8">
      <w:pPr>
        <w:spacing w:before="120" w:line="240" w:lineRule="auto"/>
        <w:rPr>
          <w:rFonts w:eastAsia="Times New Roman" w:cstheme="minorHAnsi"/>
          <w:i/>
        </w:rPr>
      </w:pPr>
      <w:r w:rsidRPr="00A566F8">
        <w:rPr>
          <w:rFonts w:eastAsia="Times New Roman" w:cstheme="minorHAnsi"/>
          <w:i/>
        </w:rPr>
        <w:t>©20</w:t>
      </w:r>
      <w:r w:rsidR="00097308">
        <w:rPr>
          <w:rFonts w:eastAsia="Times New Roman" w:cstheme="minorHAnsi"/>
          <w:i/>
        </w:rPr>
        <w:t>20</w:t>
      </w:r>
      <w:r w:rsidRPr="00A566F8">
        <w:rPr>
          <w:rFonts w:eastAsia="Times New Roman" w:cstheme="minorHAnsi"/>
          <w:i/>
        </w:rPr>
        <w:t xml:space="preserve"> NE Reserve Analysts</w:t>
      </w:r>
    </w:p>
    <w:p w14:paraId="36CA75EA" w14:textId="51BE814F" w:rsidR="00A566F8" w:rsidRDefault="00A566F8" w:rsidP="00A566F8">
      <w:pPr>
        <w:spacing w:before="120" w:line="240" w:lineRule="auto"/>
        <w:rPr>
          <w:rFonts w:eastAsia="Times New Roman" w:cstheme="minorHAnsi"/>
        </w:rPr>
      </w:pPr>
      <w:r>
        <w:rPr>
          <w:rFonts w:eastAsia="Times New Roman" w:cstheme="minorHAnsi"/>
        </w:rPr>
        <w:t>207.232.5783</w:t>
      </w:r>
    </w:p>
    <w:p w14:paraId="147396AF" w14:textId="21CD32BA" w:rsidR="00A566F8" w:rsidRDefault="008B2AA6" w:rsidP="00A566F8">
      <w:pPr>
        <w:spacing w:before="120" w:line="240" w:lineRule="auto"/>
        <w:rPr>
          <w:rFonts w:eastAsia="Times New Roman" w:cstheme="minorHAnsi"/>
        </w:rPr>
      </w:pPr>
      <w:hyperlink r:id="rId6" w:history="1">
        <w:r w:rsidR="00A566F8" w:rsidRPr="007458A7">
          <w:rPr>
            <w:rStyle w:val="Hyperlink"/>
            <w:rFonts w:eastAsia="Times New Roman" w:cstheme="minorHAnsi"/>
          </w:rPr>
          <w:t>www.nereserves.com</w:t>
        </w:r>
      </w:hyperlink>
    </w:p>
    <w:p w14:paraId="60077088" w14:textId="77777777" w:rsidR="00A566F8" w:rsidRPr="00A566F8" w:rsidRDefault="00A566F8" w:rsidP="00A566F8">
      <w:pPr>
        <w:spacing w:before="120" w:line="240" w:lineRule="auto"/>
        <w:rPr>
          <w:rFonts w:eastAsia="Times New Roman" w:cstheme="minorHAnsi"/>
        </w:rPr>
      </w:pPr>
      <w:bookmarkStart w:id="0" w:name="_GoBack"/>
      <w:bookmarkEnd w:id="0"/>
    </w:p>
    <w:p w14:paraId="068D1D64" w14:textId="77777777" w:rsidR="007F2060" w:rsidRDefault="007F2060"/>
    <w:sectPr w:rsidR="007F2060" w:rsidSect="00A566F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72584"/>
    <w:multiLevelType w:val="multilevel"/>
    <w:tmpl w:val="02421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31353"/>
    <w:multiLevelType w:val="hybridMultilevel"/>
    <w:tmpl w:val="0D327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511CF"/>
    <w:multiLevelType w:val="hybridMultilevel"/>
    <w:tmpl w:val="B332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213E7C"/>
    <w:multiLevelType w:val="multilevel"/>
    <w:tmpl w:val="9E5EF0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BC47CD"/>
    <w:multiLevelType w:val="hybridMultilevel"/>
    <w:tmpl w:val="7AAC8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844C60"/>
    <w:multiLevelType w:val="hybridMultilevel"/>
    <w:tmpl w:val="866EA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194CBB"/>
    <w:multiLevelType w:val="hybridMultilevel"/>
    <w:tmpl w:val="F01A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6F8"/>
    <w:rsid w:val="00097308"/>
    <w:rsid w:val="006505DB"/>
    <w:rsid w:val="00704FAE"/>
    <w:rsid w:val="007F2060"/>
    <w:rsid w:val="0080478D"/>
    <w:rsid w:val="008B2AA6"/>
    <w:rsid w:val="009E351C"/>
    <w:rsid w:val="00A566F8"/>
    <w:rsid w:val="00C95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01125"/>
  <w15:chartTrackingRefBased/>
  <w15:docId w15:val="{1B82E0FE-2793-4AAF-9728-6BF03E45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6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6F8"/>
    <w:pPr>
      <w:ind w:left="720"/>
      <w:contextualSpacing/>
    </w:pPr>
  </w:style>
  <w:style w:type="character" w:styleId="Hyperlink">
    <w:name w:val="Hyperlink"/>
    <w:basedOn w:val="DefaultParagraphFont"/>
    <w:uiPriority w:val="99"/>
    <w:unhideWhenUsed/>
    <w:rsid w:val="00A566F8"/>
    <w:rPr>
      <w:color w:val="0563C1" w:themeColor="hyperlink"/>
      <w:u w:val="single"/>
    </w:rPr>
  </w:style>
  <w:style w:type="character" w:styleId="UnresolvedMention">
    <w:name w:val="Unresolved Mention"/>
    <w:basedOn w:val="DefaultParagraphFont"/>
    <w:uiPriority w:val="99"/>
    <w:semiHidden/>
    <w:unhideWhenUsed/>
    <w:rsid w:val="00A566F8"/>
    <w:rPr>
      <w:color w:val="808080"/>
      <w:shd w:val="clear" w:color="auto" w:fill="E6E6E6"/>
    </w:rPr>
  </w:style>
  <w:style w:type="paragraph" w:styleId="BalloonText">
    <w:name w:val="Balloon Text"/>
    <w:basedOn w:val="Normal"/>
    <w:link w:val="BalloonTextChar"/>
    <w:uiPriority w:val="99"/>
    <w:semiHidden/>
    <w:unhideWhenUsed/>
    <w:rsid w:val="00A566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6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reserves.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Hollander</dc:creator>
  <cp:keywords/>
  <dc:description/>
  <cp:lastModifiedBy>Peter Hollander</cp:lastModifiedBy>
  <cp:revision>3</cp:revision>
  <cp:lastPrinted>2018-03-20T20:46:00Z</cp:lastPrinted>
  <dcterms:created xsi:type="dcterms:W3CDTF">2020-01-02T18:08:00Z</dcterms:created>
  <dcterms:modified xsi:type="dcterms:W3CDTF">2020-01-02T18:09:00Z</dcterms:modified>
</cp:coreProperties>
</file>